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Порядок комплектования МБДОУ д/с № 13 определяется учредителем.</w:t>
      </w:r>
    </w:p>
    <w:p w14:paraId="00000002" w14:textId="77777777" w:rsidR="000B19D7" w:rsidRDefault="000B19D7"/>
    <w:p w14:paraId="00000003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Постановление администрации города № 29п от 04.03.2014г. «Об утверждении Положения «О порядке комплектования образовательных организаций, реализующих образовательные программы дошкольного образования, расположенных на территории города Дивногорска»</w:t>
      </w:r>
    </w:p>
    <w:p w14:paraId="00000004" w14:textId="77777777" w:rsidR="000B19D7" w:rsidRDefault="000B19D7"/>
    <w:p w14:paraId="00000005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 xml:space="preserve">Прием </w:t>
      </w:r>
      <w:r>
        <w:rPr>
          <w:color w:val="332E00"/>
          <w:sz w:val="24"/>
          <w:szCs w:val="24"/>
          <w:shd w:val="clear" w:color="auto" w:fill="FFFEF5"/>
        </w:rPr>
        <w:t>в ДОУ осуществляется на основании направления отдела образования администрации города Дивногорска,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</w:t>
      </w:r>
      <w:r>
        <w:rPr>
          <w:color w:val="332E00"/>
          <w:sz w:val="24"/>
          <w:szCs w:val="24"/>
          <w:shd w:val="clear" w:color="auto" w:fill="FFFEF5"/>
        </w:rPr>
        <w:t>еля).</w:t>
      </w:r>
    </w:p>
    <w:p w14:paraId="00000006" w14:textId="77777777" w:rsidR="000B19D7" w:rsidRDefault="000B19D7"/>
    <w:p w14:paraId="00000007" w14:textId="77777777" w:rsidR="000B19D7" w:rsidRDefault="00213390">
      <w:pPr>
        <w:rPr>
          <w:b/>
          <w:color w:val="332E00"/>
          <w:sz w:val="24"/>
          <w:szCs w:val="24"/>
        </w:rPr>
      </w:pPr>
      <w:r>
        <w:rPr>
          <w:b/>
          <w:color w:val="332E00"/>
          <w:sz w:val="24"/>
          <w:szCs w:val="24"/>
        </w:rPr>
        <w:t>Для зачисления в ДОУ родители (законные представители) обязаны предоставить:</w:t>
      </w:r>
    </w:p>
    <w:p w14:paraId="00000008" w14:textId="77777777" w:rsidR="000B19D7" w:rsidRDefault="000B19D7"/>
    <w:p w14:paraId="00000009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- документ, удостоверяющий личность родителя (законных представителей);</w:t>
      </w:r>
    </w:p>
    <w:p w14:paraId="0000000A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- оригинал свидетельства о рождении ребенка или документ, подтверждающий родство заявителя (или зак</w:t>
      </w:r>
      <w:r>
        <w:rPr>
          <w:color w:val="332E00"/>
          <w:sz w:val="24"/>
          <w:szCs w:val="24"/>
          <w:shd w:val="clear" w:color="auto" w:fill="FFFEF5"/>
        </w:rPr>
        <w:t>онность представления прав ребенка);</w:t>
      </w:r>
    </w:p>
    <w:p w14:paraId="0000000B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- свидетельство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жительства (месту пребывания);</w:t>
      </w:r>
    </w:p>
    <w:p w14:paraId="0000000C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- направление, выда</w:t>
      </w:r>
      <w:r>
        <w:rPr>
          <w:color w:val="332E00"/>
          <w:sz w:val="24"/>
          <w:szCs w:val="24"/>
          <w:shd w:val="clear" w:color="auto" w:fill="FFFEF5"/>
        </w:rPr>
        <w:t>нное отделом образования администрации города Дивногорска;</w:t>
      </w:r>
    </w:p>
    <w:p w14:paraId="0000000D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- заключения психолого-медико-педагогической комиссии при приеме детей в группы компенсирующей или комбинированной направленности (при наличии).</w:t>
      </w:r>
    </w:p>
    <w:p w14:paraId="0000000E" w14:textId="77777777" w:rsidR="000B19D7" w:rsidRDefault="000B19D7"/>
    <w:p w14:paraId="0000000F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 xml:space="preserve">При приеме ребенка в ДОУ заведующим в обязательном </w:t>
      </w:r>
      <w:r>
        <w:rPr>
          <w:color w:val="332E00"/>
          <w:sz w:val="24"/>
          <w:szCs w:val="24"/>
          <w:shd w:val="clear" w:color="auto" w:fill="FFFEF5"/>
        </w:rPr>
        <w:t>порядке заключается договор с родителями (законными представителями) ребенка, который не может ограничивать установленные законом права сторон. Договор составляется в двух экземплярах, один из которых хранится в личном деле ребенка, другой – у родителей (з</w:t>
      </w:r>
      <w:r>
        <w:rPr>
          <w:color w:val="332E00"/>
          <w:sz w:val="24"/>
          <w:szCs w:val="24"/>
          <w:shd w:val="clear" w:color="auto" w:fill="FFFEF5"/>
        </w:rPr>
        <w:t>аконных представителей).</w:t>
      </w:r>
    </w:p>
    <w:p w14:paraId="00000010" w14:textId="77777777" w:rsidR="000B19D7" w:rsidRDefault="000B19D7"/>
    <w:p w14:paraId="00000011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Для экономии Вашего времени, перед приходом в детский сад с документами, необходимо позвонить по телефону 2-31-33 и договориться о встрече.</w:t>
      </w:r>
    </w:p>
    <w:p w14:paraId="00000012" w14:textId="77777777" w:rsidR="000B19D7" w:rsidRDefault="000B19D7"/>
    <w:p w14:paraId="00000013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При поступлении ребенка в ДОУ издается приказ о зачислении.</w:t>
      </w:r>
    </w:p>
    <w:p w14:paraId="00000014" w14:textId="77777777" w:rsidR="000B19D7" w:rsidRDefault="000B19D7"/>
    <w:p w14:paraId="00000015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За ребенком сохраняется мест</w:t>
      </w:r>
      <w:r>
        <w:rPr>
          <w:color w:val="332E00"/>
          <w:sz w:val="24"/>
          <w:szCs w:val="24"/>
          <w:shd w:val="clear" w:color="auto" w:fill="FFFEF5"/>
        </w:rPr>
        <w:t>о в ДОУ в случае болезни, прохождения санаторно-курортного лечения, карантина, отпуска родителей (законных представителей).</w:t>
      </w:r>
    </w:p>
    <w:p w14:paraId="00000016" w14:textId="77777777" w:rsidR="000B19D7" w:rsidRDefault="000B19D7"/>
    <w:p w14:paraId="00000017" w14:textId="77777777" w:rsidR="000B19D7" w:rsidRDefault="00213390">
      <w:pPr>
        <w:rPr>
          <w:color w:val="332E00"/>
          <w:sz w:val="24"/>
          <w:szCs w:val="24"/>
          <w:shd w:val="clear" w:color="auto" w:fill="FFFEF5"/>
        </w:rPr>
      </w:pPr>
      <w:r>
        <w:rPr>
          <w:color w:val="332E00"/>
          <w:sz w:val="24"/>
          <w:szCs w:val="24"/>
          <w:shd w:val="clear" w:color="auto" w:fill="FFFEF5"/>
        </w:rPr>
        <w:t>Основаниями для отчисления ребенка из ДОУ являются заявление родителей (законных представителей) ребенка.</w:t>
      </w:r>
    </w:p>
    <w:p w14:paraId="00000019" w14:textId="77777777" w:rsidR="000B19D7" w:rsidRDefault="00213390">
      <w:bookmarkStart w:id="0" w:name="_GoBack"/>
      <w:bookmarkEnd w:id="0"/>
      <w:r>
        <w:rPr>
          <w:color w:val="332E00"/>
          <w:sz w:val="24"/>
          <w:szCs w:val="24"/>
          <w:shd w:val="clear" w:color="auto" w:fill="FFFEF5"/>
        </w:rPr>
        <w:t>При отчислении ребенка и</w:t>
      </w:r>
      <w:r>
        <w:rPr>
          <w:color w:val="332E00"/>
          <w:sz w:val="24"/>
          <w:szCs w:val="24"/>
          <w:shd w:val="clear" w:color="auto" w:fill="FFFEF5"/>
        </w:rPr>
        <w:t>з ДОУ издается приказ об отчислении.</w:t>
      </w:r>
    </w:p>
    <w:sectPr w:rsidR="000B19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7"/>
    <w:rsid w:val="000B19D7"/>
    <w:rsid w:val="002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2A602-A04E-4646-A588-2BB46E4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2</cp:revision>
  <dcterms:created xsi:type="dcterms:W3CDTF">2024-04-08T08:43:00Z</dcterms:created>
  <dcterms:modified xsi:type="dcterms:W3CDTF">2024-04-08T08:44:00Z</dcterms:modified>
</cp:coreProperties>
</file>